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B8" w:rsidRDefault="00274BB8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274BB8" w:rsidRPr="00274BB8" w:rsidRDefault="0093768B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="00274BB8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274BB8" w:rsidRPr="00274BB8" w:rsidRDefault="00274BB8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274BB8" w:rsidRPr="00274BB8" w:rsidRDefault="00274BB8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274BB8" w:rsidRPr="00274BB8" w:rsidRDefault="00274BB8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Pr="00274BB8" w:rsidRDefault="00274BB8" w:rsidP="00C24C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274BB8" w:rsidRPr="00274BB8" w:rsidRDefault="00274BB8" w:rsidP="00C24C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Default="0093768B" w:rsidP="00C24C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01 марта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2022 г</w:t>
      </w:r>
      <w:r>
        <w:rPr>
          <w:rFonts w:ascii="Arial" w:hAnsi="Arial" w:cs="Arial"/>
          <w:color w:val="000000" w:themeColor="text1"/>
          <w:sz w:val="24"/>
          <w:szCs w:val="24"/>
        </w:rPr>
        <w:t>ода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9</w:t>
      </w:r>
    </w:p>
    <w:p w:rsidR="00274BB8" w:rsidRPr="00274BB8" w:rsidRDefault="0093768B" w:rsidP="00C24C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Зайцевка</w:t>
      </w:r>
    </w:p>
    <w:p w:rsidR="00274BB8" w:rsidRDefault="00274BB8" w:rsidP="00C24C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93768B" w:rsidP="0093768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 утверждении Порядка разработки и утверждения</w:t>
      </w:r>
    </w:p>
    <w:p w:rsidR="0093768B" w:rsidRDefault="0093768B" w:rsidP="0093768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административных регламентов предоставления муниципальных услуг</w:t>
      </w:r>
    </w:p>
    <w:p w:rsidR="0093768B" w:rsidRDefault="0093768B" w:rsidP="00C24C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Default="00274BB8" w:rsidP="00C24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274BB8" w:rsidP="0093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планом мероприятий («дорожной карты») по реализации положений Федерального закона от 30.12.2020 года № 509-ФЗ «О внесении изменений в отдельные законодательные акты Российской Федерации» на территории Воронежской области, администрация 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2350B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</w:p>
    <w:p w:rsidR="00274BB8" w:rsidRDefault="00C24C13" w:rsidP="0093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ПОСТАНОВЛЯЕТ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24C13" w:rsidRPr="00274BB8" w:rsidRDefault="00C24C13" w:rsidP="00C24C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93768B" w:rsidRPr="00274BB8" w:rsidRDefault="0093768B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D0F92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D0F92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Зайцевского</w:t>
      </w:r>
      <w:r w:rsidR="002D0F9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D0F92">
        <w:rPr>
          <w:rFonts w:ascii="Arial" w:hAnsi="Arial" w:cs="Arial"/>
          <w:color w:val="000000" w:themeColor="text1"/>
          <w:sz w:val="24"/>
          <w:szCs w:val="24"/>
        </w:rPr>
        <w:t xml:space="preserve"> и муниципальным учреждениям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Зайцевского</w:t>
      </w:r>
      <w:r w:rsidR="00B30D4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D0F92">
        <w:rPr>
          <w:rFonts w:ascii="Arial" w:hAnsi="Arial" w:cs="Arial"/>
          <w:color w:val="000000" w:themeColor="text1"/>
          <w:sz w:val="24"/>
          <w:szCs w:val="24"/>
        </w:rPr>
        <w:t xml:space="preserve"> при разработке административных регламентов предоставления муниципальных услуг руководствоваться Порядком, утвержденным настоящим постановлением.</w:t>
      </w:r>
    </w:p>
    <w:p w:rsidR="0093768B" w:rsidRPr="00274BB8" w:rsidRDefault="0093768B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3. Постановление администрации 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C7572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1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>6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.0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>1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.2013 года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>1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C24C13" w:rsidRPr="00C24C13">
        <w:rPr>
          <w:rFonts w:ascii="Arial" w:hAnsi="Arial" w:cs="Arial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» считать утратившим силу</w:t>
      </w:r>
      <w:r w:rsidR="00C7572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3768B" w:rsidRPr="00274BB8" w:rsidRDefault="0093768B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P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4. Контроль за исполнением </w:t>
      </w:r>
      <w:r w:rsidR="0004735A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04735A">
        <w:rPr>
          <w:rFonts w:ascii="Arial" w:hAnsi="Arial" w:cs="Arial"/>
          <w:color w:val="000000" w:themeColor="text1"/>
          <w:sz w:val="24"/>
          <w:szCs w:val="24"/>
        </w:rPr>
        <w:t xml:space="preserve"> оставляю за собой.</w:t>
      </w:r>
    </w:p>
    <w:p w:rsidR="00274BB8" w:rsidRDefault="00274BB8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93768B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93768B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93768B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Зайцевского сельского поселения            </w:t>
      </w:r>
      <w:r w:rsidR="000130BC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В.А. Сушко</w:t>
      </w: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C13" w:rsidRDefault="00C24C13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93768B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93768B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93768B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93768B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93768B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93768B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4B0" w:rsidRDefault="007A1611" w:rsidP="0093768B">
      <w:pPr>
        <w:spacing w:after="0" w:line="240" w:lineRule="auto"/>
        <w:ind w:left="5103" w:hanging="567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</w:t>
      </w:r>
    </w:p>
    <w:p w:rsidR="00C24C13" w:rsidRDefault="007A1611" w:rsidP="0093768B">
      <w:pPr>
        <w:spacing w:after="0" w:line="240" w:lineRule="auto"/>
        <w:ind w:left="5103" w:hanging="567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93768B" w:rsidRDefault="0093768B" w:rsidP="0093768B">
      <w:pPr>
        <w:spacing w:after="0" w:line="240" w:lineRule="auto"/>
        <w:ind w:left="5103" w:hanging="567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93768B" w:rsidRDefault="0093768B" w:rsidP="0093768B">
      <w:pPr>
        <w:spacing w:after="0" w:line="240" w:lineRule="auto"/>
        <w:ind w:left="5103" w:hanging="567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7A1611" w:rsidRPr="00274BB8" w:rsidRDefault="007A1611" w:rsidP="0093768B">
      <w:pPr>
        <w:spacing w:after="0" w:line="240" w:lineRule="auto"/>
        <w:ind w:left="5103" w:hanging="567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>01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.0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>3</w:t>
      </w:r>
      <w:r w:rsidR="00C24C13">
        <w:rPr>
          <w:rFonts w:ascii="Arial" w:hAnsi="Arial" w:cs="Arial"/>
          <w:color w:val="000000" w:themeColor="text1"/>
          <w:sz w:val="24"/>
          <w:szCs w:val="24"/>
        </w:rPr>
        <w:t>.2022 года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bookmarkStart w:id="0" w:name="_GoBack"/>
      <w:bookmarkEnd w:id="0"/>
      <w:r w:rsidR="0093768B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5276D0" w:rsidRPr="00274BB8" w:rsidRDefault="005276D0" w:rsidP="0093768B">
      <w:pPr>
        <w:spacing w:after="0" w:line="240" w:lineRule="auto"/>
        <w:ind w:firstLine="709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3768B" w:rsidRDefault="000A24F0" w:rsidP="00C24C13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ПОРЯДОК </w:t>
      </w:r>
      <w:r w:rsidR="00A46E93"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РАЗРАБОТКИ И УТВЕРЖДЕНИЯ </w:t>
      </w:r>
    </w:p>
    <w:p w:rsidR="0093768B" w:rsidRDefault="00A46E93" w:rsidP="00C24C13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АДМИНИСТРАТИВНЫХ РЕГЛАМЕНТОВ</w:t>
      </w:r>
      <w:r w:rsidR="009376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ПРЕДОСТАВЛЕНИЯ</w:t>
      </w:r>
    </w:p>
    <w:p w:rsidR="00A46E93" w:rsidRPr="00274BB8" w:rsidRDefault="00A46E93" w:rsidP="00C24C13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A24F0"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МУНИЦИПАЛЬНЫХ 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УСЛУГ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I. Общие положения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0A24F0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1. Настоящий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порядок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устанавливает 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 xml:space="preserve">требования к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>зработке и утверждению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административных регламентов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 (далее </w:t>
      </w:r>
      <w:r w:rsidR="00652072" w:rsidRPr="00274BB8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2BBB" w:rsidRPr="00274BB8">
        <w:rPr>
          <w:rFonts w:ascii="Arial" w:hAnsi="Arial" w:cs="Arial"/>
          <w:color w:val="000000" w:themeColor="text1"/>
          <w:sz w:val="24"/>
          <w:szCs w:val="24"/>
        </w:rPr>
        <w:t>административные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регламент</w:t>
      </w:r>
      <w:r w:rsidR="00262BBB" w:rsidRPr="00274BB8">
        <w:rPr>
          <w:rFonts w:ascii="Arial" w:hAnsi="Arial" w:cs="Arial"/>
          <w:color w:val="000000" w:themeColor="text1"/>
          <w:sz w:val="24"/>
          <w:szCs w:val="24"/>
        </w:rPr>
        <w:t>ы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2. Административные регламенты разрабатываются и утверждаются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B53D6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>, предоставляющей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муниципальные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 xml:space="preserve"> (далее – администрация</w:t>
      </w:r>
      <w:r w:rsidR="00CB7792"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073168" w:rsidRPr="00274BB8">
        <w:rPr>
          <w:rFonts w:ascii="Arial" w:hAnsi="Arial" w:cs="Arial"/>
          <w:color w:val="000000" w:themeColor="text1"/>
          <w:sz w:val="24"/>
          <w:szCs w:val="24"/>
        </w:rPr>
        <w:t>орган, предоставляющий муниципальные услуги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>)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92DD5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45"/>
      <w:bookmarkEnd w:id="1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государственной </w:t>
      </w:r>
      <w:r w:rsidR="00CF7685" w:rsidRPr="00274BB8">
        <w:rPr>
          <w:rFonts w:ascii="Arial" w:hAnsi="Arial" w:cs="Arial"/>
          <w:color w:val="000000" w:themeColor="text1"/>
          <w:sz w:val="24"/>
          <w:szCs w:val="24"/>
        </w:rPr>
        <w:t xml:space="preserve">и 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CF7685" w:rsidRPr="00274BB8">
        <w:rPr>
          <w:rFonts w:ascii="Arial" w:hAnsi="Arial" w:cs="Arial"/>
          <w:color w:val="000000" w:themeColor="text1"/>
          <w:sz w:val="24"/>
          <w:szCs w:val="24"/>
        </w:rPr>
        <w:t>, единым стандартом предоставления муниципальной услуги</w:t>
      </w:r>
      <w:r w:rsidR="00CA5C08" w:rsidRPr="00274BB8">
        <w:rPr>
          <w:rFonts w:ascii="Arial" w:hAnsi="Arial" w:cs="Arial"/>
          <w:color w:val="000000" w:themeColor="text1"/>
          <w:sz w:val="24"/>
          <w:szCs w:val="24"/>
        </w:rPr>
        <w:t xml:space="preserve"> (при их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наличии) после внесения сведений о </w:t>
      </w:r>
      <w:r w:rsidR="00CA5C08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услуге в федеральную государс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>твенную информационную систему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Федеральный реестр государственных 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>и муниципальных услуг (функций)»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(далее - реестр услуг).</w:t>
      </w:r>
    </w:p>
    <w:p w:rsidR="00851AC5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случае если нормативным правовым актом, устанавливающим конкретное полномочие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администрации,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услуги. 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При этом указанным порядком осуществления полномочия, утвержденным нормативным правовым актом 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не регулируются вопросы, относящиеся к предмету регулирования административного реглам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>ента в соответствии с настоящим Порядком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851AC5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4. Разработка,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согласование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утверждение проектов админист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ративных регламентов осуществляе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тся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с использованием программно-технических средств реестра услуг.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5. Разработка административных регламентов включает следующие этапы: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50"/>
      <w:bookmarkEnd w:id="2"/>
      <w:r w:rsidRPr="00274BB8">
        <w:rPr>
          <w:rFonts w:ascii="Arial" w:hAnsi="Arial" w:cs="Arial"/>
          <w:color w:val="000000" w:themeColor="text1"/>
          <w:sz w:val="24"/>
          <w:szCs w:val="24"/>
        </w:rPr>
        <w:t>а) внесение в реестр услуг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сведений о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51"/>
      <w:bookmarkEnd w:id="3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преобразование сведений, указанных в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пункта, в машиночитаемый вид в соответствии с требованиями, предусмотренными частью 3 статьи 12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автоматическое формирование из сведений, указанных в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6. Сведения о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услуге, указанные в </w:t>
      </w:r>
      <w:r w:rsidR="00B759E8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B759E8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пункта 5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настоящего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должны быть достаточны для описания: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54"/>
      <w:bookmarkEnd w:id="4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 и объединенных общими признаками;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основаниях для отказа в приеме таких документов и (или) информации, основаниях для приостановления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критериях принятия решения о предоставлении (об отказе в предоставлении)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а также максимального срока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 (далее - вариант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Сведения о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услуге, преобразованные в машиночитаемый вид в соответствии с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подпунктом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пункта 5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57"/>
      <w:bookmarkEnd w:id="5"/>
      <w:r w:rsidRPr="00274BB8">
        <w:rPr>
          <w:rFonts w:ascii="Arial" w:hAnsi="Arial" w:cs="Arial"/>
          <w:color w:val="000000" w:themeColor="text1"/>
          <w:sz w:val="24"/>
          <w:szCs w:val="24"/>
        </w:rPr>
        <w:t>7. При разработке административных регламентов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предусматривае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т оптимизацию (повышение качества)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услуг, в том числе возможность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(проактивном) режиме, </w:t>
      </w:r>
      <w:r w:rsidR="00E57165" w:rsidRPr="00274BB8">
        <w:rPr>
          <w:rFonts w:ascii="Arial" w:hAnsi="Arial" w:cs="Arial"/>
          <w:color w:val="000000" w:themeColor="text1"/>
          <w:sz w:val="24"/>
          <w:szCs w:val="24"/>
        </w:rPr>
        <w:t>описание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всех вариантов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внедрение реестровой модели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услуг, а также внедрение иных принципов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услуг, предусмотренных Федеральным законом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8. Наименование административных регламентов определяется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 учетом формулировки нормативного правового акта, которым предусмотрена соответствующая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услуга.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P60"/>
      <w:bookmarkEnd w:id="6"/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II. Требования к структуре</w:t>
      </w:r>
      <w:r w:rsidR="009376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и содержанию административных регламентов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9. В административный регламент включаются следующие разделы: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 общие положения;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стандарт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в) состав, последовательность и сроки выполнения административных процедур;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г) формы контроля за исполнением административного регламента;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д) досудебный (внесудебный) порядок обжалования решений и действий (бездействия)</w:t>
      </w:r>
      <w:r w:rsidR="00AC019D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, многофункционального центра, организаций, указанных в части 1.1 статьи 16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Федерального закона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а также их должностных лиц, муниципальных служащих, работников.</w:t>
      </w:r>
    </w:p>
    <w:p w:rsidR="00A46E93" w:rsidRPr="00274BB8" w:rsidRDefault="00F11796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10. В раздел «Общие положения»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 предмет регулирования административного регламента;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круг заявителей;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требование предоставления заявителю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AC019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(далее - профилирование), а также результата, за предоставлением которого обратился заявитель.</w:t>
      </w:r>
    </w:p>
    <w:p w:rsidR="00A46E93" w:rsidRPr="00274BB8" w:rsidRDefault="00F11796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11.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Стандарт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состоит из следующих подразделов: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наименование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наименование органа, предоставляющего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результат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срок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д) правовые основания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е) исчерпывающий перечень документов, необходимых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з) исчерпывающий перечень оснований для приостановления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или отказа в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и) размер платы, взимаемой с заявителя при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 способы ее взимания;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к) максимальный срок ожидания в очереди при подаче заявителем запроса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при получении результата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л) срок регистрации запроса заявителя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м) требования к помещениям, в которых предоставляются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муниципальные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н) показатели </w:t>
      </w:r>
      <w:r w:rsidR="00AC2375" w:rsidRPr="00274BB8">
        <w:rPr>
          <w:rFonts w:ascii="Arial" w:hAnsi="Arial" w:cs="Arial"/>
          <w:color w:val="000000" w:themeColor="text1"/>
          <w:sz w:val="24"/>
          <w:szCs w:val="24"/>
        </w:rPr>
        <w:t xml:space="preserve">качества и доступности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о) иные требования к предоставлению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46E93" w:rsidRPr="00274BB8" w:rsidRDefault="00F11796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12.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органа, предоставляющего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услугу»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полное наименование органа, предоставляющего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(в случае, если запрос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может быть подан в многофункциональный центр).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91"/>
      <w:bookmarkEnd w:id="7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13. Подраздел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результата (результатов)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и состав реквизитов документа, содержащего решение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состав реестровой записи о результате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является реестровая запись);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способ получения результата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14. Положения, указанные в пункте 13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, приводятся для каждого варианта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15.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сведения о максимальном сроке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:rsidR="00A46E93" w:rsidRPr="00274BB8" w:rsidRDefault="00FF412B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администрации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, в том числе в случае, если запрос и документы и (или) информация, необходимые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поданы заявителем посредством почтового отправления в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администрацию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федеральной государс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твенной информационной системе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Единый портал государственных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и муниципальных услуг (функций)»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(далее - Единый портал государственных и муниципальных услуг), </w:t>
      </w:r>
      <w:r w:rsidR="0085678B" w:rsidRPr="00274BB8">
        <w:rPr>
          <w:rFonts w:ascii="Arial" w:hAnsi="Arial" w:cs="Arial"/>
          <w:color w:val="000000" w:themeColor="text1"/>
          <w:sz w:val="24"/>
          <w:szCs w:val="24"/>
        </w:rPr>
        <w:t>в информационной системе «Портал Воронежской области в сети Интернет» (далее – Портал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78B" w:rsidRPr="00274BB8">
        <w:rPr>
          <w:rFonts w:ascii="Arial" w:hAnsi="Arial" w:cs="Arial"/>
          <w:color w:val="000000" w:themeColor="text1"/>
          <w:sz w:val="24"/>
          <w:szCs w:val="24"/>
        </w:rPr>
        <w:t xml:space="preserve">Воронежской области),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 официальном сайте</w:t>
      </w:r>
      <w:r w:rsidR="00FF412B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поданы заявителем в многофункциональном центре.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16.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Правовые основания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сведения о размещении на официальном сайте</w:t>
      </w:r>
      <w:r w:rsidR="00742C5E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, а также на Едином портале государственных и муниципальных услуг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, на Портале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перечня нормативных правовых актов, регулирующих предоставление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информации о порядке досудебного (внесудебного) обжалования решений и действий (бездействия)</w:t>
      </w:r>
      <w:r w:rsidR="00742C5E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администрации, а также ее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должностных лиц, муниципальных служащих, работников.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17.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состав и способы подачи запроса о предоставлении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который должен содержать: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полное наименование органа, предоставляющего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сведения, позволяющие идентифицировать представителя</w:t>
      </w:r>
      <w:r w:rsidR="00BF6464" w:rsidRPr="00274BB8">
        <w:rPr>
          <w:rFonts w:ascii="Arial" w:hAnsi="Arial" w:cs="Arial"/>
          <w:color w:val="000000" w:themeColor="text1"/>
          <w:sz w:val="24"/>
          <w:szCs w:val="24"/>
        </w:rPr>
        <w:t xml:space="preserve"> заявителя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содержащиеся в документах, предусмотренных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дополнительные сведения, необходимые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перечень прилагаемых к запросу документов и (или) информации;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111"/>
      <w:bookmarkEnd w:id="8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112"/>
      <w:bookmarkEnd w:id="9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18.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19.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или отказа в предоставлении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118"/>
      <w:bookmarkEnd w:id="10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случае, если возможность приостановления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предусмотрена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119"/>
      <w:bookmarkEnd w:id="11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отказа в предоставлении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120"/>
      <w:bookmarkEnd w:id="12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критерии принятия решения о пр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иостановлении предоставления 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включаемые в состав описания соответствующих административных процедур.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20.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Размер платы, взимаемой с заявителя при предоставлении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услуги, и способы ее взимания»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 сведения о размещении на Едином портале государственных и муниципальных услуг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, Портале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информации о размере государственной пошлины или иной платы, взимаемой за предоставление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муниципальными правовыми актами.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21.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Требования к помещениям, в которых предост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авляются муниципальные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22.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Показатели качества и доступности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включается перечень показателей качества и доступности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документов в электронной форме, своевременное предос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тавление 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(отсутствие нарушений сроков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услуги), предоставление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доступность инструментов совершения в электронном виде платежей, необходимых для получения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удобство информирования заявителя о ходе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получения результата предоставления услуги.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23.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Иные требования к предоставлению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128"/>
      <w:bookmarkEnd w:id="13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перечень услуг, которые являются необходимыми и обязательными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размер платы за предоставление указанных в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 услуг в случаях, когда размер платы установлен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перечень информационных систем, используемых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2D21F1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24.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Состав, последовательность и сроки выпол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нения административных процедур»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132"/>
      <w:bookmarkEnd w:id="14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перечень вариантов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</w:t>
      </w:r>
      <w:r w:rsidR="0012348A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включающий в том числе вариант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>ы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>услуги, необходимые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для исправления допущенных опечаток и ошибок в выданных в результате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описание административной процедуры профилирования заявителя;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подразделы, содержащие описание вариантов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26. Подразделы, содержащие описание вариантов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формируются по количеству вариантов предоставления услуги, предусмотренных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подпунктом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пункта 24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, и должны содержать результат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перечень и описание администра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тивных процедур предоставления 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максимальный срок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состав запроса и перечень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в) наличие (отсутствие) возможности подачи запроса представителем заявителя;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A46E93" w:rsidRPr="00274BB8" w:rsidRDefault="00A46E93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д)</w:t>
      </w:r>
      <w:r w:rsidR="00937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 xml:space="preserve">органы местного самоуправления, участвующие в приеме запроса о предоставлении муниципальной услуги, в том числе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сведения о возможности подачи запроса </w:t>
      </w:r>
      <w:r w:rsidR="00D46924" w:rsidRPr="00274BB8">
        <w:rPr>
          <w:rFonts w:ascii="Arial" w:hAnsi="Arial" w:cs="Arial"/>
          <w:color w:val="000000" w:themeColor="text1"/>
          <w:sz w:val="24"/>
          <w:szCs w:val="24"/>
        </w:rPr>
        <w:t>в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многофункциональный центр (при наличии такой возможности);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е) возможность (невозможность) приема</w:t>
      </w:r>
      <w:r w:rsidR="00952097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многофункциональным центром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ж) срок регистрации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</w:t>
      </w:r>
      <w:r w:rsidR="00B256A4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в многофункциональном центре.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услуги, который должен содержать: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исполнительного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органа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власти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="007B3F03" w:rsidRPr="00274BB8">
        <w:rPr>
          <w:rFonts w:ascii="Arial" w:hAnsi="Arial" w:cs="Arial"/>
          <w:color w:val="000000" w:themeColor="text1"/>
          <w:sz w:val="24"/>
          <w:szCs w:val="24"/>
        </w:rPr>
        <w:t>,</w:t>
      </w:r>
      <w:r w:rsidR="000130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 которые направляется запрос;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направляемые в запросе сведения;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запрашиваемые в запросе сведения с указанием их цели использования;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основание для информационного запроса, срок его направления;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срок, в течение которого результат запроса должен поступить в</w:t>
      </w:r>
      <w:r w:rsidR="000E4476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6E7FDB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Администрация организует между входящими в ее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состав структурными подразделениями обмен сведениями, необходимыми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находящимися в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29. В описание административной процедуры приостановления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перечень оснований для приостановления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состав и содержание осуществляемых при приостановлении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административных действий;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перечень оснований для возобновления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критерии принятия решения о предоставлении (об отказе в предоставлении)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срок принятия решения о предоставлении (об отказе в предоставлении)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исчисляемый с даты получения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всех сведений, необходимых для принятия решения.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31. В описание административной процедуры предоставления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способы предоставления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срок предоставления заявителю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исчисляемый со дня принятия решения о предоставлении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в) возможность (невозможность) предоставления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многофункциональным центром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0130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срок, необходимый для получения таких документов и (или) информации;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указание на необходимость (отсутствие необходимости) для приостановления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при необходимости получения от заявителя дополнительных сведений;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перечень федеральных органов исполнительной власти, государственных корпораций, органов государственных внебюджетных фондов,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исполнительных органов государственной власти Воронежской области,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участвующих в административной процедуре, в случае, если они известны (при необходимости).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33. В случае если вариант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предполагает предоставление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(проактивном) режиме или подачи заявителем запроса о предоставлении данной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после осуществления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мероприятий в соответствии с пунктом 1 части 1 статьи 7.3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P171"/>
      <w:bookmarkEnd w:id="15"/>
      <w:r w:rsidRPr="00274BB8">
        <w:rPr>
          <w:rFonts w:ascii="Arial" w:hAnsi="Arial" w:cs="Arial"/>
          <w:color w:val="000000" w:themeColor="text1"/>
          <w:sz w:val="24"/>
          <w:szCs w:val="24"/>
        </w:rPr>
        <w:t>б) сведения о юридич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>еском факте, поступление которого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информационную систему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является основанием для предоставления заявителю данной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(проактивном) режиме;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наименование информационной системы, из которой должны поступить сведения, указанные в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настоящего пункта, а также информационной системы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 которую должны поступить данные сведения;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состав, последовательность и сроки выполнения административных процедур, осуществляемых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после поступления в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информационную систему сведений, указанных в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пункта.</w:t>
      </w:r>
    </w:p>
    <w:p w:rsidR="00A46E93" w:rsidRPr="00274BB8" w:rsidRDefault="00EA4D88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34.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Формы контроля за исполнени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ем административного регламента»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состоит из следующих подразделов: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порядок осуществления текущего контроля за соблюдением и исполнением ответственными должностными лицами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положений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принятием ими решений;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ответственность должностных лиц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положения, характеризующие требования к порядку и формам контроля за предоставлением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46E93" w:rsidRPr="00274BB8" w:rsidRDefault="00EA4D88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35.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услугу, многофункционального центра, организаций, указанных в части 1.1 статьи 16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государственных и муни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ципальных услуг»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, а также их должностных лиц, мун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иципальных служащих, работников»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A46E93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30BC" w:rsidRDefault="000130BC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30BC" w:rsidRPr="00274BB8" w:rsidRDefault="000130BC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III. Порядок согласования</w:t>
      </w:r>
      <w:r w:rsidR="000130B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и утверждения административных регламентов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36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Проект административного регламента формируется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в машиночитаемом формате в электронном виде в реестре услуг.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37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</w:t>
      </w:r>
      <w:r w:rsidR="00C06387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30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387" w:rsidRPr="00274BB8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участвующие в согласовании).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38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39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40</w:t>
      </w:r>
      <w:r w:rsidR="00CD6E3E" w:rsidRPr="00274B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41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рассматривает поступившие замечания.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случае согласия с замечаниями, представленными органами, участвующими в согласовании,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срок, не превышающий 5 рабочих дней, вносит с учетом полученных замечаний изменения в сведения о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услуге, указанные в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пункта 5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При наличии возражений к замечаниям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42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В случае согласия с возражениями, представленными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случае несогласия с возражениями, представленными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43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1268FE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44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</w:t>
      </w:r>
      <w:r w:rsidR="000130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направляет проект административного регламента на экспертизу</w:t>
      </w:r>
      <w:r w:rsidR="007101C3" w:rsidRPr="00274BB8">
        <w:rPr>
          <w:rFonts w:ascii="Arial" w:hAnsi="Arial" w:cs="Arial"/>
          <w:color w:val="000000" w:themeColor="text1"/>
          <w:sz w:val="24"/>
          <w:szCs w:val="24"/>
        </w:rPr>
        <w:t xml:space="preserve"> в уполномоченный орган местного самоуправления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68FE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45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>главы администрации (главы муниципального образования)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после получения положительного заключения экспертизы </w:t>
      </w:r>
      <w:r w:rsidR="00D60839" w:rsidRPr="00274BB8">
        <w:rPr>
          <w:rFonts w:ascii="Arial" w:hAnsi="Arial" w:cs="Arial"/>
          <w:color w:val="000000" w:themeColor="text1"/>
          <w:sz w:val="24"/>
          <w:szCs w:val="24"/>
        </w:rPr>
        <w:t>уполномоченного органа местного самоуправления</w:t>
      </w:r>
      <w:r w:rsidR="000130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либо урегулирования разногласий по результатам экспертизы уполномоченного органа</w:t>
      </w:r>
      <w:r w:rsidR="00D60839" w:rsidRPr="00274BB8">
        <w:rPr>
          <w:rFonts w:ascii="Arial" w:hAnsi="Arial" w:cs="Arial"/>
          <w:color w:val="000000" w:themeColor="text1"/>
          <w:sz w:val="24"/>
          <w:szCs w:val="24"/>
        </w:rPr>
        <w:t xml:space="preserve"> местного самоуправления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46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Утвержденный административный регламент направляется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для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последующего официального опубликования.</w:t>
      </w:r>
    </w:p>
    <w:p w:rsidR="00A22E74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47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При наличии оснований для внесения изменений в административный регламент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разрабатывает и утверждает в реестре услуг нормативный правовой акт о признании административного регламента утратившим силу и о прин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>ятии в соответствии с настоящим</w:t>
      </w:r>
      <w:r w:rsidR="000130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 xml:space="preserve">Порядком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нового административного регламента.</w:t>
      </w:r>
      <w:bookmarkStart w:id="16" w:name="P210"/>
      <w:bookmarkEnd w:id="16"/>
    </w:p>
    <w:sectPr w:rsidR="00A22E74" w:rsidRPr="00274BB8" w:rsidSect="00274BB8">
      <w:headerReference w:type="default" r:id="rId7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2B" w:rsidRDefault="00AE692B" w:rsidP="00AC019D">
      <w:pPr>
        <w:spacing w:after="0" w:line="240" w:lineRule="auto"/>
      </w:pPr>
      <w:r>
        <w:separator/>
      </w:r>
    </w:p>
  </w:endnote>
  <w:endnote w:type="continuationSeparator" w:id="1">
    <w:p w:rsidR="00AE692B" w:rsidRDefault="00AE692B" w:rsidP="00A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2B" w:rsidRDefault="00AE692B" w:rsidP="00AC019D">
      <w:pPr>
        <w:spacing w:after="0" w:line="240" w:lineRule="auto"/>
      </w:pPr>
      <w:r>
        <w:separator/>
      </w:r>
    </w:p>
  </w:footnote>
  <w:footnote w:type="continuationSeparator" w:id="1">
    <w:p w:rsidR="00AE692B" w:rsidRDefault="00AE692B" w:rsidP="00A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2B" w:rsidRDefault="00FF412B">
    <w:pPr>
      <w:pStyle w:val="a6"/>
      <w:jc w:val="center"/>
    </w:pPr>
  </w:p>
  <w:p w:rsidR="00AC019D" w:rsidRDefault="00AC01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6E93"/>
    <w:rsid w:val="00001172"/>
    <w:rsid w:val="000130BC"/>
    <w:rsid w:val="00023A17"/>
    <w:rsid w:val="0004735A"/>
    <w:rsid w:val="00073168"/>
    <w:rsid w:val="000735EF"/>
    <w:rsid w:val="000A24F0"/>
    <w:rsid w:val="000A25B3"/>
    <w:rsid w:val="000A3889"/>
    <w:rsid w:val="000B6475"/>
    <w:rsid w:val="000D361A"/>
    <w:rsid w:val="000E4476"/>
    <w:rsid w:val="0012348A"/>
    <w:rsid w:val="001268FE"/>
    <w:rsid w:val="001276EC"/>
    <w:rsid w:val="001E7BE3"/>
    <w:rsid w:val="002025B9"/>
    <w:rsid w:val="0022446B"/>
    <w:rsid w:val="002350B2"/>
    <w:rsid w:val="00242987"/>
    <w:rsid w:val="00262BBB"/>
    <w:rsid w:val="002662C3"/>
    <w:rsid w:val="0027194A"/>
    <w:rsid w:val="00274BB8"/>
    <w:rsid w:val="002C1E14"/>
    <w:rsid w:val="002D0F92"/>
    <w:rsid w:val="002D21F1"/>
    <w:rsid w:val="002E473C"/>
    <w:rsid w:val="00322DEA"/>
    <w:rsid w:val="003D04B0"/>
    <w:rsid w:val="003D154A"/>
    <w:rsid w:val="0045654A"/>
    <w:rsid w:val="004D0077"/>
    <w:rsid w:val="005043AB"/>
    <w:rsid w:val="005276D0"/>
    <w:rsid w:val="005A232E"/>
    <w:rsid w:val="005E40BA"/>
    <w:rsid w:val="005E6D7D"/>
    <w:rsid w:val="00652072"/>
    <w:rsid w:val="006857AD"/>
    <w:rsid w:val="006B01C3"/>
    <w:rsid w:val="006D4863"/>
    <w:rsid w:val="006E2AA9"/>
    <w:rsid w:val="006E7FDB"/>
    <w:rsid w:val="007101C3"/>
    <w:rsid w:val="0073305C"/>
    <w:rsid w:val="00742C5E"/>
    <w:rsid w:val="007621F6"/>
    <w:rsid w:val="00771587"/>
    <w:rsid w:val="0077416C"/>
    <w:rsid w:val="0077527E"/>
    <w:rsid w:val="007A0B8F"/>
    <w:rsid w:val="007A1611"/>
    <w:rsid w:val="007B3F03"/>
    <w:rsid w:val="007D2038"/>
    <w:rsid w:val="007F6E46"/>
    <w:rsid w:val="00821299"/>
    <w:rsid w:val="00851AC5"/>
    <w:rsid w:val="0085678B"/>
    <w:rsid w:val="00887A1F"/>
    <w:rsid w:val="008C61CE"/>
    <w:rsid w:val="008E27D0"/>
    <w:rsid w:val="00904824"/>
    <w:rsid w:val="0093768B"/>
    <w:rsid w:val="00943F87"/>
    <w:rsid w:val="00952097"/>
    <w:rsid w:val="0098285D"/>
    <w:rsid w:val="009D2544"/>
    <w:rsid w:val="009E273C"/>
    <w:rsid w:val="009E42D3"/>
    <w:rsid w:val="00A22E74"/>
    <w:rsid w:val="00A255BC"/>
    <w:rsid w:val="00A31963"/>
    <w:rsid w:val="00A46E93"/>
    <w:rsid w:val="00A557BD"/>
    <w:rsid w:val="00A6067B"/>
    <w:rsid w:val="00A7278A"/>
    <w:rsid w:val="00AC019D"/>
    <w:rsid w:val="00AC2375"/>
    <w:rsid w:val="00AE165F"/>
    <w:rsid w:val="00AE5E0B"/>
    <w:rsid w:val="00AE692B"/>
    <w:rsid w:val="00AF4B79"/>
    <w:rsid w:val="00B256A4"/>
    <w:rsid w:val="00B30D4E"/>
    <w:rsid w:val="00B53D68"/>
    <w:rsid w:val="00B63B7F"/>
    <w:rsid w:val="00B759E8"/>
    <w:rsid w:val="00B92DD5"/>
    <w:rsid w:val="00BA0DFB"/>
    <w:rsid w:val="00BA7A8C"/>
    <w:rsid w:val="00BB48A2"/>
    <w:rsid w:val="00BB610A"/>
    <w:rsid w:val="00BC1F4F"/>
    <w:rsid w:val="00BC28F7"/>
    <w:rsid w:val="00BC3712"/>
    <w:rsid w:val="00BD3DF5"/>
    <w:rsid w:val="00BD69B1"/>
    <w:rsid w:val="00BF0F98"/>
    <w:rsid w:val="00BF6464"/>
    <w:rsid w:val="00C06387"/>
    <w:rsid w:val="00C24C13"/>
    <w:rsid w:val="00C426F1"/>
    <w:rsid w:val="00C6420D"/>
    <w:rsid w:val="00C74B4C"/>
    <w:rsid w:val="00C75724"/>
    <w:rsid w:val="00CA5C08"/>
    <w:rsid w:val="00CB7792"/>
    <w:rsid w:val="00CD6E3E"/>
    <w:rsid w:val="00CE54F7"/>
    <w:rsid w:val="00CF7685"/>
    <w:rsid w:val="00D01813"/>
    <w:rsid w:val="00D11382"/>
    <w:rsid w:val="00D2361B"/>
    <w:rsid w:val="00D378E8"/>
    <w:rsid w:val="00D46924"/>
    <w:rsid w:val="00D5052B"/>
    <w:rsid w:val="00D60839"/>
    <w:rsid w:val="00D919D3"/>
    <w:rsid w:val="00DA1289"/>
    <w:rsid w:val="00DC2C04"/>
    <w:rsid w:val="00E014A7"/>
    <w:rsid w:val="00E06DB7"/>
    <w:rsid w:val="00E12A96"/>
    <w:rsid w:val="00E22D25"/>
    <w:rsid w:val="00E51926"/>
    <w:rsid w:val="00E57165"/>
    <w:rsid w:val="00EA4D88"/>
    <w:rsid w:val="00ED2F06"/>
    <w:rsid w:val="00F05CFC"/>
    <w:rsid w:val="00F11796"/>
    <w:rsid w:val="00F30DDC"/>
    <w:rsid w:val="00F65E15"/>
    <w:rsid w:val="00F82311"/>
    <w:rsid w:val="00F970D1"/>
    <w:rsid w:val="00FE1B45"/>
    <w:rsid w:val="00FE2FC2"/>
    <w:rsid w:val="00FF412B"/>
    <w:rsid w:val="00FF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  <w:style w:type="paragraph" w:styleId="aa">
    <w:name w:val="Normal (Web)"/>
    <w:basedOn w:val="a"/>
    <w:unhideWhenUsed/>
    <w:rsid w:val="00274B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4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FA84-6DB8-40A7-A751-B0CAC98C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3</cp:revision>
  <cp:lastPrinted>2021-10-20T08:31:00Z</cp:lastPrinted>
  <dcterms:created xsi:type="dcterms:W3CDTF">2022-03-04T08:40:00Z</dcterms:created>
  <dcterms:modified xsi:type="dcterms:W3CDTF">2022-03-04T08:53:00Z</dcterms:modified>
</cp:coreProperties>
</file>